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19E" w:rsidRPr="001768EF" w:rsidRDefault="0003619E" w:rsidP="0003619E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 w:rsidRPr="001768EF">
        <w:rPr>
          <w:b/>
          <w:color w:val="000000"/>
          <w:sz w:val="28"/>
          <w:szCs w:val="28"/>
        </w:rPr>
        <w:t xml:space="preserve">       Темы контрольных работ по дисциплине:</w:t>
      </w:r>
    </w:p>
    <w:p w:rsidR="0003619E" w:rsidRPr="001768EF" w:rsidRDefault="0003619E" w:rsidP="0003619E">
      <w:pPr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36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«Принятие и исполнение  государственных решений»</w:t>
      </w:r>
    </w:p>
    <w:p w:rsidR="00707AF9" w:rsidRDefault="00707AF9"/>
    <w:p w:rsidR="0003619E" w:rsidRPr="0003619E" w:rsidRDefault="0003619E" w:rsidP="000361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619E">
        <w:rPr>
          <w:rFonts w:ascii="Times New Roman" w:hAnsi="Times New Roman" w:cs="Times New Roman"/>
          <w:color w:val="000000"/>
          <w:sz w:val="28"/>
          <w:szCs w:val="28"/>
        </w:rPr>
        <w:t>1) Развитие теории принятия решений как науки.</w:t>
      </w:r>
      <w:r w:rsidRPr="0003619E">
        <w:rPr>
          <w:rFonts w:ascii="Times New Roman" w:hAnsi="Times New Roman" w:cs="Times New Roman"/>
          <w:color w:val="000000"/>
          <w:sz w:val="28"/>
          <w:szCs w:val="28"/>
        </w:rPr>
        <w:br/>
        <w:t>2) Сущность и содержание процесса разработки принятия управленческих решений.</w:t>
      </w:r>
      <w:r w:rsidRPr="0003619E">
        <w:rPr>
          <w:rFonts w:ascii="Times New Roman" w:hAnsi="Times New Roman" w:cs="Times New Roman"/>
          <w:color w:val="000000"/>
          <w:sz w:val="28"/>
          <w:szCs w:val="28"/>
        </w:rPr>
        <w:br/>
        <w:t>3) Система государственного управления</w:t>
      </w:r>
      <w:proofErr w:type="gramStart"/>
      <w:r w:rsidRPr="0003619E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03619E">
        <w:rPr>
          <w:rFonts w:ascii="Times New Roman" w:hAnsi="Times New Roman" w:cs="Times New Roman"/>
          <w:color w:val="000000"/>
          <w:sz w:val="28"/>
          <w:szCs w:val="28"/>
        </w:rPr>
        <w:t xml:space="preserve"> субъекты объекты управления , иерархические уровни.</w:t>
      </w:r>
      <w:r w:rsidRPr="0003619E">
        <w:rPr>
          <w:rFonts w:ascii="Times New Roman" w:hAnsi="Times New Roman" w:cs="Times New Roman"/>
          <w:color w:val="000000"/>
          <w:sz w:val="28"/>
          <w:szCs w:val="28"/>
        </w:rPr>
        <w:br/>
        <w:t>4) Государственно управленческое решение, виды их классификации.</w:t>
      </w:r>
      <w:r w:rsidRPr="0003619E">
        <w:rPr>
          <w:rFonts w:ascii="Times New Roman" w:hAnsi="Times New Roman" w:cs="Times New Roman"/>
          <w:color w:val="000000"/>
          <w:sz w:val="28"/>
          <w:szCs w:val="28"/>
        </w:rPr>
        <w:br/>
        <w:t>5) Системных признаки государственных управленческих решений.</w:t>
      </w:r>
      <w:r w:rsidRPr="0003619E">
        <w:rPr>
          <w:rFonts w:ascii="Times New Roman" w:hAnsi="Times New Roman" w:cs="Times New Roman"/>
          <w:color w:val="000000"/>
          <w:sz w:val="28"/>
          <w:szCs w:val="28"/>
        </w:rPr>
        <w:br/>
        <w:t>6) Процесс принятия государственно управленческих решений.</w:t>
      </w:r>
      <w:r w:rsidRPr="0003619E">
        <w:rPr>
          <w:rFonts w:ascii="Times New Roman" w:hAnsi="Times New Roman" w:cs="Times New Roman"/>
          <w:color w:val="000000"/>
          <w:sz w:val="28"/>
          <w:szCs w:val="28"/>
        </w:rPr>
        <w:br/>
        <w:t>7) Процедуры принятия государственно управленческих решений.</w:t>
      </w:r>
      <w:r w:rsidRPr="0003619E">
        <w:rPr>
          <w:rFonts w:ascii="Times New Roman" w:hAnsi="Times New Roman" w:cs="Times New Roman"/>
          <w:color w:val="000000"/>
          <w:sz w:val="28"/>
          <w:szCs w:val="28"/>
        </w:rPr>
        <w:br/>
        <w:t>8) Условия, факторы, обеспечение качества и эффективности решений.</w:t>
      </w:r>
      <w:r w:rsidRPr="0003619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9) Организационные </w:t>
      </w:r>
      <w:proofErr w:type="gramStart"/>
      <w:r w:rsidRPr="0003619E">
        <w:rPr>
          <w:rFonts w:ascii="Times New Roman" w:hAnsi="Times New Roman" w:cs="Times New Roman"/>
          <w:color w:val="000000"/>
          <w:sz w:val="28"/>
          <w:szCs w:val="28"/>
        </w:rPr>
        <w:t>аспекты разработки и принятия решений.</w:t>
      </w:r>
      <w:r w:rsidRPr="0003619E">
        <w:rPr>
          <w:rFonts w:ascii="Times New Roman" w:hAnsi="Times New Roman" w:cs="Times New Roman"/>
          <w:color w:val="000000"/>
          <w:sz w:val="28"/>
          <w:szCs w:val="28"/>
        </w:rPr>
        <w:br/>
        <w:t>10) Назначение лица принимающего решения, распределение ответственности и учет интересов в процессе разработки и принятия решений.</w:t>
      </w:r>
      <w:r w:rsidRPr="0003619E">
        <w:rPr>
          <w:rFonts w:ascii="Times New Roman" w:hAnsi="Times New Roman" w:cs="Times New Roman"/>
          <w:color w:val="000000"/>
          <w:sz w:val="28"/>
          <w:szCs w:val="28"/>
        </w:rPr>
        <w:br/>
        <w:t>11) Определение уровней и принципов принятия решений.</w:t>
      </w:r>
      <w:r w:rsidRPr="0003619E">
        <w:rPr>
          <w:rFonts w:ascii="Times New Roman" w:hAnsi="Times New Roman" w:cs="Times New Roman"/>
          <w:color w:val="000000"/>
          <w:sz w:val="28"/>
          <w:szCs w:val="28"/>
        </w:rPr>
        <w:br/>
        <w:t>12) Разработка алгоритма принятия решения при различных типах управления.</w:t>
      </w:r>
      <w:r w:rsidRPr="0003619E">
        <w:rPr>
          <w:rFonts w:ascii="Times New Roman" w:hAnsi="Times New Roman" w:cs="Times New Roman"/>
          <w:color w:val="000000"/>
          <w:sz w:val="28"/>
          <w:szCs w:val="28"/>
        </w:rPr>
        <w:br/>
        <w:t>13) Традиционные и новые инструменты модели и методы разработки и принятия решений.</w:t>
      </w:r>
      <w:r w:rsidRPr="0003619E">
        <w:rPr>
          <w:rFonts w:ascii="Times New Roman" w:hAnsi="Times New Roman" w:cs="Times New Roman"/>
          <w:color w:val="000000"/>
          <w:sz w:val="28"/>
          <w:szCs w:val="28"/>
        </w:rPr>
        <w:br/>
        <w:t>14) Систематизация существующих методов оптимизации решений по стадиям процесса их разработки</w:t>
      </w:r>
      <w:proofErr w:type="gramEnd"/>
      <w:r w:rsidRPr="0003619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03619E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03619E">
        <w:rPr>
          <w:rFonts w:ascii="Times New Roman" w:hAnsi="Times New Roman" w:cs="Times New Roman"/>
          <w:color w:val="000000"/>
          <w:sz w:val="28"/>
          <w:szCs w:val="28"/>
        </w:rPr>
        <w:t>15) Понятия неопределенности и риска в разработке решений.</w:t>
      </w:r>
      <w:r w:rsidRPr="0003619E">
        <w:rPr>
          <w:rFonts w:ascii="Times New Roman" w:hAnsi="Times New Roman" w:cs="Times New Roman"/>
          <w:color w:val="000000"/>
          <w:sz w:val="28"/>
          <w:szCs w:val="28"/>
        </w:rPr>
        <w:br/>
        <w:t>16) Классификация рисков и их оценка.</w:t>
      </w:r>
      <w:r w:rsidRPr="0003619E">
        <w:rPr>
          <w:rFonts w:ascii="Times New Roman" w:hAnsi="Times New Roman" w:cs="Times New Roman"/>
          <w:color w:val="000000"/>
          <w:sz w:val="28"/>
          <w:szCs w:val="28"/>
        </w:rPr>
        <w:br/>
        <w:t>17) Способы оценки и управлением риском.</w:t>
      </w:r>
      <w:r w:rsidRPr="0003619E">
        <w:rPr>
          <w:rFonts w:ascii="Times New Roman" w:hAnsi="Times New Roman" w:cs="Times New Roman"/>
          <w:color w:val="000000"/>
          <w:sz w:val="28"/>
          <w:szCs w:val="28"/>
        </w:rPr>
        <w:br/>
        <w:t>18) Использование теории игр в процессе принятия решений.</w:t>
      </w:r>
      <w:r w:rsidRPr="0003619E">
        <w:rPr>
          <w:rFonts w:ascii="Times New Roman" w:hAnsi="Times New Roman" w:cs="Times New Roman"/>
          <w:color w:val="000000"/>
          <w:sz w:val="28"/>
          <w:szCs w:val="28"/>
        </w:rPr>
        <w:br/>
        <w:t>19) Основные приемы разработки и выбора управленческих решений в условиях полной неопределенности и риска.</w:t>
      </w:r>
      <w:r w:rsidRPr="0003619E">
        <w:rPr>
          <w:rFonts w:ascii="Times New Roman" w:hAnsi="Times New Roman" w:cs="Times New Roman"/>
          <w:color w:val="000000"/>
          <w:sz w:val="28"/>
          <w:szCs w:val="28"/>
        </w:rPr>
        <w:br/>
        <w:t>20) Сущность и виды контроля управленческих решений.</w:t>
      </w:r>
      <w:r w:rsidRPr="0003619E">
        <w:rPr>
          <w:rFonts w:ascii="Times New Roman" w:hAnsi="Times New Roman" w:cs="Times New Roman"/>
          <w:color w:val="000000"/>
          <w:sz w:val="28"/>
          <w:szCs w:val="28"/>
        </w:rPr>
        <w:br/>
        <w:t>21) Стадии процесса контроля решений.</w:t>
      </w:r>
      <w:r w:rsidRPr="0003619E">
        <w:rPr>
          <w:rFonts w:ascii="Times New Roman" w:hAnsi="Times New Roman" w:cs="Times New Roman"/>
          <w:color w:val="000000"/>
          <w:sz w:val="28"/>
          <w:szCs w:val="28"/>
        </w:rPr>
        <w:br/>
        <w:t>22) Инструменты и характеристики эффективности контроля</w:t>
      </w:r>
      <w:proofErr w:type="gramEnd"/>
      <w:r w:rsidRPr="0003619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03619E">
        <w:rPr>
          <w:rFonts w:ascii="Times New Roman" w:hAnsi="Times New Roman" w:cs="Times New Roman"/>
          <w:color w:val="000000"/>
          <w:sz w:val="28"/>
          <w:szCs w:val="28"/>
        </w:rPr>
        <w:br/>
        <w:t>23) Использование власти и влияние в процессе принятия решений.</w:t>
      </w:r>
      <w:r w:rsidRPr="0003619E">
        <w:rPr>
          <w:rFonts w:ascii="Times New Roman" w:hAnsi="Times New Roman" w:cs="Times New Roman"/>
          <w:color w:val="000000"/>
          <w:sz w:val="28"/>
          <w:szCs w:val="28"/>
        </w:rPr>
        <w:br/>
        <w:t>24) Анализ существующих стилей принятия решений.</w:t>
      </w:r>
      <w:r w:rsidRPr="0003619E">
        <w:rPr>
          <w:rFonts w:ascii="Times New Roman" w:hAnsi="Times New Roman" w:cs="Times New Roman"/>
          <w:color w:val="000000"/>
          <w:sz w:val="28"/>
          <w:szCs w:val="28"/>
        </w:rPr>
        <w:br/>
        <w:t>25) Предпосылки и этапы автоматизации процесса разработки и принятия решений.</w:t>
      </w:r>
      <w:r w:rsidRPr="0003619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26) Функционально структурное содержание автоматизированных систем </w:t>
      </w:r>
      <w:r w:rsidRPr="0003619E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процесса разработки принятия решений.</w:t>
      </w:r>
      <w:r w:rsidRPr="0003619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27) Типы </w:t>
      </w:r>
      <w:proofErr w:type="gramStart"/>
      <w:r w:rsidRPr="0003619E">
        <w:rPr>
          <w:rFonts w:ascii="Times New Roman" w:hAnsi="Times New Roman" w:cs="Times New Roman"/>
          <w:color w:val="000000"/>
          <w:sz w:val="28"/>
          <w:szCs w:val="28"/>
        </w:rPr>
        <w:t>информации</w:t>
      </w:r>
      <w:proofErr w:type="gramEnd"/>
      <w:r w:rsidRPr="0003619E">
        <w:rPr>
          <w:rFonts w:ascii="Times New Roman" w:hAnsi="Times New Roman" w:cs="Times New Roman"/>
          <w:color w:val="000000"/>
          <w:sz w:val="28"/>
          <w:szCs w:val="28"/>
        </w:rPr>
        <w:t xml:space="preserve"> используемые при разработке управленческого решения.</w:t>
      </w:r>
      <w:r w:rsidRPr="0003619E">
        <w:rPr>
          <w:rFonts w:ascii="Times New Roman" w:hAnsi="Times New Roman" w:cs="Times New Roman"/>
          <w:color w:val="000000"/>
          <w:sz w:val="28"/>
          <w:szCs w:val="28"/>
        </w:rPr>
        <w:br/>
        <w:t>28) Роль решения в управленческой деятельности.</w:t>
      </w:r>
      <w:r w:rsidRPr="0003619E">
        <w:rPr>
          <w:rFonts w:ascii="Times New Roman" w:hAnsi="Times New Roman" w:cs="Times New Roman"/>
          <w:color w:val="000000"/>
          <w:sz w:val="28"/>
          <w:szCs w:val="28"/>
        </w:rPr>
        <w:br/>
        <w:t>29) Регламент как основа принятия управленческого решения.</w:t>
      </w:r>
      <w:r w:rsidRPr="0003619E">
        <w:rPr>
          <w:rFonts w:ascii="Times New Roman" w:hAnsi="Times New Roman" w:cs="Times New Roman"/>
          <w:color w:val="000000"/>
          <w:sz w:val="28"/>
          <w:szCs w:val="28"/>
        </w:rPr>
        <w:br/>
        <w:t>30) Основные элементы стратегического планирования в процессе реализации управленческого решения.</w:t>
      </w:r>
      <w:r w:rsidRPr="0003619E">
        <w:rPr>
          <w:rFonts w:ascii="Times New Roman" w:hAnsi="Times New Roman" w:cs="Times New Roman"/>
          <w:color w:val="000000"/>
          <w:sz w:val="28"/>
          <w:szCs w:val="28"/>
        </w:rPr>
        <w:br/>
        <w:t>31) Прогнозирование как этапы реализации управленческого решения.</w:t>
      </w:r>
      <w:r w:rsidRPr="0003619E">
        <w:rPr>
          <w:rFonts w:ascii="Times New Roman" w:hAnsi="Times New Roman" w:cs="Times New Roman"/>
          <w:color w:val="000000"/>
          <w:sz w:val="28"/>
          <w:szCs w:val="28"/>
        </w:rPr>
        <w:br/>
        <w:t>32) Ситуационный подход к разработке решения.</w:t>
      </w:r>
      <w:r w:rsidRPr="0003619E">
        <w:rPr>
          <w:rFonts w:ascii="Times New Roman" w:hAnsi="Times New Roman" w:cs="Times New Roman"/>
          <w:color w:val="000000"/>
          <w:sz w:val="28"/>
          <w:szCs w:val="28"/>
        </w:rPr>
        <w:br/>
        <w:t>33) Способы фиксации управленческих решений.</w:t>
      </w:r>
      <w:r w:rsidRPr="0003619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34) Особенности факторы </w:t>
      </w:r>
      <w:proofErr w:type="gramStart"/>
      <w:r w:rsidRPr="0003619E">
        <w:rPr>
          <w:rFonts w:ascii="Times New Roman" w:hAnsi="Times New Roman" w:cs="Times New Roman"/>
          <w:color w:val="000000"/>
          <w:sz w:val="28"/>
          <w:szCs w:val="28"/>
        </w:rPr>
        <w:t>ограничения</w:t>
      </w:r>
      <w:proofErr w:type="gramEnd"/>
      <w:r w:rsidRPr="0003619E">
        <w:rPr>
          <w:rFonts w:ascii="Times New Roman" w:hAnsi="Times New Roman" w:cs="Times New Roman"/>
          <w:color w:val="000000"/>
          <w:sz w:val="28"/>
          <w:szCs w:val="28"/>
        </w:rPr>
        <w:t xml:space="preserve"> влияющие на процесс принятия решения в областях промышленного производства. </w:t>
      </w:r>
      <w:r w:rsidRPr="0003619E">
        <w:rPr>
          <w:rFonts w:ascii="Times New Roman" w:hAnsi="Times New Roman" w:cs="Times New Roman"/>
          <w:color w:val="000000"/>
          <w:sz w:val="28"/>
          <w:szCs w:val="28"/>
        </w:rPr>
        <w:br/>
        <w:t>35) Особенности факторы ограничения влияющие на процесс принятия решения в областях науки и наукой кого производства.</w:t>
      </w:r>
      <w:r w:rsidRPr="0003619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36) Особенности факторы ограничения влияющие на процесс </w:t>
      </w:r>
      <w:proofErr w:type="gramStart"/>
      <w:r w:rsidRPr="0003619E">
        <w:rPr>
          <w:rFonts w:ascii="Times New Roman" w:hAnsi="Times New Roman" w:cs="Times New Roman"/>
          <w:color w:val="000000"/>
          <w:sz w:val="28"/>
          <w:szCs w:val="28"/>
        </w:rPr>
        <w:t>принятия решения в областях сферы оказания услуг.</w:t>
      </w:r>
      <w:r w:rsidRPr="0003619E">
        <w:rPr>
          <w:rFonts w:ascii="Times New Roman" w:hAnsi="Times New Roman" w:cs="Times New Roman"/>
          <w:color w:val="000000"/>
          <w:sz w:val="28"/>
          <w:szCs w:val="28"/>
        </w:rPr>
        <w:br/>
        <w:t>37) Особенности типовые решения и прикладные методы разработки и принятия решения в сферах управления финансовой деятельностью.</w:t>
      </w:r>
      <w:r w:rsidRPr="0003619E">
        <w:rPr>
          <w:rFonts w:ascii="Times New Roman" w:hAnsi="Times New Roman" w:cs="Times New Roman"/>
          <w:color w:val="000000"/>
          <w:sz w:val="28"/>
          <w:szCs w:val="28"/>
        </w:rPr>
        <w:br/>
        <w:t>38) Особенности типовые решения и прикладные методы разработки и принятия решения в сферах управления инновационных деятельности.</w:t>
      </w:r>
      <w:r w:rsidRPr="0003619E">
        <w:rPr>
          <w:rFonts w:ascii="Times New Roman" w:hAnsi="Times New Roman" w:cs="Times New Roman"/>
          <w:color w:val="000000"/>
          <w:sz w:val="28"/>
          <w:szCs w:val="28"/>
        </w:rPr>
        <w:br/>
        <w:t>39) Особенности типовые решения и прикладные методы разработки и принятия решения в сферах стратегического управления.</w:t>
      </w:r>
      <w:r w:rsidRPr="0003619E">
        <w:rPr>
          <w:rFonts w:ascii="Times New Roman" w:hAnsi="Times New Roman" w:cs="Times New Roman"/>
          <w:color w:val="000000"/>
          <w:sz w:val="28"/>
          <w:szCs w:val="28"/>
        </w:rPr>
        <w:br/>
        <w:t>40) Особенности типовые решения и прикладные</w:t>
      </w:r>
      <w:proofErr w:type="gramEnd"/>
      <w:r w:rsidRPr="0003619E">
        <w:rPr>
          <w:rFonts w:ascii="Times New Roman" w:hAnsi="Times New Roman" w:cs="Times New Roman"/>
          <w:color w:val="000000"/>
          <w:sz w:val="28"/>
          <w:szCs w:val="28"/>
        </w:rPr>
        <w:t xml:space="preserve"> методы разработки и принятия решения в сферах управления информацией, качеством и интеллектуальными активами.</w:t>
      </w:r>
    </w:p>
    <w:p w:rsidR="0003619E" w:rsidRPr="0003619E" w:rsidRDefault="0003619E" w:rsidP="0003619E">
      <w:pPr>
        <w:rPr>
          <w:rFonts w:ascii="Times New Roman" w:hAnsi="Times New Roman" w:cs="Times New Roman"/>
          <w:sz w:val="28"/>
          <w:szCs w:val="28"/>
        </w:rPr>
      </w:pPr>
    </w:p>
    <w:sectPr w:rsidR="0003619E" w:rsidRPr="0003619E" w:rsidSect="00CD1D33">
      <w:pgSz w:w="11907" w:h="16840" w:code="9"/>
      <w:pgMar w:top="851" w:right="1134" w:bottom="170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3619E"/>
    <w:rsid w:val="0003619E"/>
    <w:rsid w:val="00707AF9"/>
    <w:rsid w:val="008C57CF"/>
    <w:rsid w:val="00AD1EA8"/>
    <w:rsid w:val="00CD1D33"/>
    <w:rsid w:val="00D84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1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6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2702</Characters>
  <Application>Microsoft Office Word</Application>
  <DocSecurity>0</DocSecurity>
  <Lines>22</Lines>
  <Paragraphs>6</Paragraphs>
  <ScaleCrop>false</ScaleCrop>
  <Company/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USER45</dc:creator>
  <cp:keywords/>
  <dc:description/>
  <cp:lastModifiedBy>USER45</cp:lastModifiedBy>
  <cp:revision>2</cp:revision>
  <dcterms:created xsi:type="dcterms:W3CDTF">2017-02-09T12:31:00Z</dcterms:created>
  <dcterms:modified xsi:type="dcterms:W3CDTF">2017-02-09T12:32:00Z</dcterms:modified>
</cp:coreProperties>
</file>